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  <w:lang w:val="en-US" w:eastAsia="zh-CN"/>
        </w:rPr>
        <w:t>国际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  <w:t>学院民主评议</w:t>
      </w: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  <w:lang w:val="en-US" w:eastAsia="zh-CN"/>
        </w:rPr>
        <w:t>党员汇总表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支部名称：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支部书记签字：                       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 xml:space="preserve">  时间：202</w:t>
      </w: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年</w:t>
      </w: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>9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月  日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1535"/>
        <w:gridCol w:w="1535"/>
        <w:gridCol w:w="1536"/>
        <w:gridCol w:w="1535"/>
        <w:gridCol w:w="15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序号</w:t>
            </w:r>
          </w:p>
        </w:tc>
        <w:tc>
          <w:tcPr>
            <w:tcW w:w="1535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党员</w:t>
            </w:r>
            <w:r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1535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优 秀</w:t>
            </w:r>
          </w:p>
        </w:tc>
        <w:tc>
          <w:tcPr>
            <w:tcW w:w="1536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合 格</w:t>
            </w:r>
          </w:p>
        </w:tc>
        <w:tc>
          <w:tcPr>
            <w:tcW w:w="1535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基本合格</w:t>
            </w:r>
          </w:p>
        </w:tc>
        <w:tc>
          <w:tcPr>
            <w:tcW w:w="1536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color w:val="FF0000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FF0000"/>
                <w:sz w:val="28"/>
                <w:szCs w:val="28"/>
                <w:lang w:val="en-US" w:eastAsia="zh-CN"/>
              </w:rPr>
              <w:t>例</w:t>
            </w:r>
          </w:p>
        </w:tc>
        <w:tc>
          <w:tcPr>
            <w:tcW w:w="1535" w:type="dxa"/>
            <w:vAlign w:val="center"/>
          </w:tcPr>
          <w:p>
            <w:pPr>
              <w:widowControl/>
              <w:jc w:val="center"/>
              <w:rPr>
                <w:rFonts w:hint="default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color w:val="FF0000"/>
                <w:sz w:val="28"/>
                <w:szCs w:val="28"/>
                <w:lang w:val="en-US" w:eastAsia="zh-CN"/>
              </w:rPr>
              <w:t>张  三</w:t>
            </w:r>
          </w:p>
        </w:tc>
        <w:tc>
          <w:tcPr>
            <w:tcW w:w="1535" w:type="dxa"/>
            <w:vAlign w:val="center"/>
          </w:tcPr>
          <w:p>
            <w:pPr>
              <w:widowControl/>
              <w:jc w:val="center"/>
              <w:rPr>
                <w:rFonts w:hint="eastAsia" w:eastAsiaTheme="minorEastAsia"/>
                <w:color w:val="FF0000"/>
                <w:lang w:val="en-US" w:eastAsia="zh-CN"/>
              </w:rPr>
            </w:pPr>
            <w:r>
              <w:rPr>
                <w:rFonts w:hint="eastAsia"/>
                <w:color w:val="FF0000"/>
                <w:lang w:val="en-US" w:eastAsia="zh-CN"/>
              </w:rPr>
              <w:t>√</w:t>
            </w:r>
          </w:p>
        </w:tc>
        <w:tc>
          <w:tcPr>
            <w:tcW w:w="1536" w:type="dxa"/>
          </w:tcPr>
          <w:p>
            <w:pPr>
              <w:widowControl/>
              <w:jc w:val="center"/>
              <w:rPr>
                <w:color w:val="FF0000"/>
              </w:rPr>
            </w:pPr>
          </w:p>
        </w:tc>
        <w:tc>
          <w:tcPr>
            <w:tcW w:w="1535" w:type="dxa"/>
          </w:tcPr>
          <w:p>
            <w:pPr>
              <w:widowControl/>
              <w:jc w:val="center"/>
              <w:rPr>
                <w:color w:val="FF0000"/>
              </w:rPr>
            </w:pPr>
          </w:p>
        </w:tc>
        <w:tc>
          <w:tcPr>
            <w:tcW w:w="1536" w:type="dxa"/>
            <w:vAlign w:val="center"/>
          </w:tcPr>
          <w:p>
            <w:pPr>
              <w:widowControl/>
              <w:jc w:val="center"/>
              <w:rPr>
                <w:color w:val="FF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0" w:hRule="atLeast"/>
          <w:jc w:val="center"/>
        </w:trPr>
        <w:tc>
          <w:tcPr>
            <w:tcW w:w="851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color w:val="FF0000"/>
                <w:sz w:val="28"/>
                <w:szCs w:val="28"/>
                <w:lang w:val="en-US" w:eastAsia="zh-CN"/>
              </w:rPr>
              <w:t>例</w:t>
            </w:r>
          </w:p>
        </w:tc>
        <w:tc>
          <w:tcPr>
            <w:tcW w:w="1535" w:type="dxa"/>
            <w:vAlign w:val="center"/>
          </w:tcPr>
          <w:p>
            <w:pPr>
              <w:widowControl/>
              <w:jc w:val="center"/>
              <w:rPr>
                <w:rFonts w:hint="default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color w:val="FF0000"/>
                <w:sz w:val="28"/>
                <w:szCs w:val="28"/>
                <w:lang w:val="en-US" w:eastAsia="zh-CN"/>
              </w:rPr>
              <w:t>李  四</w:t>
            </w:r>
          </w:p>
        </w:tc>
        <w:tc>
          <w:tcPr>
            <w:tcW w:w="1535" w:type="dxa"/>
            <w:vAlign w:val="center"/>
          </w:tcPr>
          <w:p>
            <w:pPr>
              <w:jc w:val="center"/>
              <w:rPr>
                <w:color w:val="FF0000"/>
              </w:rPr>
            </w:pPr>
          </w:p>
        </w:tc>
        <w:tc>
          <w:tcPr>
            <w:tcW w:w="1536" w:type="dxa"/>
            <w:vAlign w:val="center"/>
          </w:tcPr>
          <w:p>
            <w:pPr>
              <w:jc w:val="center"/>
              <w:rPr>
                <w:rFonts w:hint="eastAsia" w:eastAsiaTheme="minorEastAsia"/>
                <w:color w:val="FF0000"/>
                <w:lang w:val="en-US" w:eastAsia="zh-CN"/>
              </w:rPr>
            </w:pPr>
            <w:r>
              <w:rPr>
                <w:rFonts w:hint="eastAsia"/>
                <w:color w:val="FF0000"/>
                <w:lang w:val="en-US" w:eastAsia="zh-CN"/>
              </w:rPr>
              <w:t>√</w:t>
            </w:r>
          </w:p>
        </w:tc>
        <w:tc>
          <w:tcPr>
            <w:tcW w:w="1535" w:type="dxa"/>
          </w:tcPr>
          <w:p>
            <w:pPr>
              <w:jc w:val="center"/>
              <w:rPr>
                <w:color w:val="FF0000"/>
              </w:rPr>
            </w:pPr>
          </w:p>
        </w:tc>
        <w:tc>
          <w:tcPr>
            <w:tcW w:w="1536" w:type="dxa"/>
            <w:vAlign w:val="center"/>
          </w:tcPr>
          <w:p>
            <w:pPr>
              <w:jc w:val="center"/>
              <w:rPr>
                <w:color w:val="FF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51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35" w:type="dxa"/>
            <w:vAlign w:val="center"/>
          </w:tcPr>
          <w:p>
            <w:pPr>
              <w:jc w:val="center"/>
              <w:rPr>
                <w:rFonts w:hint="default" w:eastAsiaTheme="minorEastAsia"/>
                <w:color w:val="000000"/>
                <w:lang w:val="en-US" w:eastAsia="zh-CN"/>
              </w:rPr>
            </w:pPr>
          </w:p>
        </w:tc>
        <w:tc>
          <w:tcPr>
            <w:tcW w:w="1535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536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535" w:type="dxa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536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51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35" w:type="dxa"/>
            <w:vAlign w:val="center"/>
          </w:tcPr>
          <w:p>
            <w:pPr>
              <w:jc w:val="center"/>
              <w:rPr>
                <w:rFonts w:hint="default" w:eastAsiaTheme="minorEastAsia"/>
                <w:color w:val="000000"/>
                <w:lang w:val="en-US" w:eastAsia="zh-CN"/>
              </w:rPr>
            </w:pPr>
          </w:p>
        </w:tc>
        <w:tc>
          <w:tcPr>
            <w:tcW w:w="1535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536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535" w:type="dxa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536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51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35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535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536" w:type="dxa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535" w:type="dxa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536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51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35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535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536" w:type="dxa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535" w:type="dxa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536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51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35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535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536" w:type="dxa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535" w:type="dxa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536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51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35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535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536" w:type="dxa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535" w:type="dxa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536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51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535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535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536" w:type="dxa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535" w:type="dxa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536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51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535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535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536" w:type="dxa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535" w:type="dxa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536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51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535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535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536" w:type="dxa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535" w:type="dxa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536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51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535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535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536" w:type="dxa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535" w:type="dxa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536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51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535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535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536" w:type="dxa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535" w:type="dxa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536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51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535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535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536" w:type="dxa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535" w:type="dxa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536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51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535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535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536" w:type="dxa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535" w:type="dxa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536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51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535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535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536" w:type="dxa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535" w:type="dxa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536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51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5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535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536" w:type="dxa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535" w:type="dxa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536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51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535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535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536" w:type="dxa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535" w:type="dxa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536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</w:tbl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备注：支部召开党员民主评议会，对正式党员进行民主评议，其中优秀不超过正式党员人数的三分之一；预备党员参加民主评议会但没有评议结果。</w:t>
      </w:r>
    </w:p>
    <w:p/>
    <w:sectPr>
      <w:pgSz w:w="11906" w:h="16838"/>
      <w:pgMar w:top="1021" w:right="1797" w:bottom="1021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QxNmVhNjE2NGEzZGFmMmRkMGY3ZGJjMTg4NGJmMjYifQ=="/>
  </w:docVars>
  <w:rsids>
    <w:rsidRoot w:val="5D067D68"/>
    <w:rsid w:val="08BE71FA"/>
    <w:rsid w:val="0D8E0025"/>
    <w:rsid w:val="539008FC"/>
    <w:rsid w:val="5D067D68"/>
    <w:rsid w:val="5D1C4765"/>
    <w:rsid w:val="631438C4"/>
    <w:rsid w:val="6A8714F5"/>
    <w:rsid w:val="7B536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136</Words>
  <Characters>146</Characters>
  <Lines>0</Lines>
  <Paragraphs>0</Paragraphs>
  <TotalTime>4</TotalTime>
  <ScaleCrop>false</ScaleCrop>
  <LinksUpToDate>false</LinksUpToDate>
  <CharactersWithSpaces>207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2021-01-08T03:13:00Z</dcterms:created>
  <dc:creator>陈超颖</dc:creator>
  <cp:lastModifiedBy>未小朱Julie</cp:lastModifiedBy>
  <dcterms:modified xsi:type="dcterms:W3CDTF">2023-09-06T07:54:55Z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AF37A66E21104E16BF5AC224E7C2E23B_13</vt:lpwstr>
  </property>
</Properties>
</file>